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  <w:szCs w:val="32"/>
        </w:rPr>
      </w:pPr>
    </w:p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rPr>
          <w:rFonts w:hint="eastAsia" w:ascii="黑体" w:hAnsi="黑体" w:eastAsia="黑体"/>
          <w:bCs/>
          <w:sz w:val="32"/>
          <w:szCs w:val="32"/>
        </w:rPr>
      </w:pPr>
    </w:p>
    <w:p>
      <w:pPr>
        <w:spacing w:after="156" w:afterLines="50"/>
        <w:jc w:val="center"/>
        <w:rPr>
          <w:rFonts w:hint="eastAsia" w:ascii="方正小标宋简体" w:hAnsi="黑体" w:eastAsia="方正小标宋简体"/>
          <w:sz w:val="44"/>
          <w:szCs w:val="32"/>
        </w:rPr>
      </w:pPr>
      <w:r>
        <w:rPr>
          <w:rFonts w:hint="eastAsia" w:ascii="方正小标宋简体" w:hAnsi="黑体" w:eastAsia="方正小标宋简体"/>
          <w:bCs/>
          <w:sz w:val="44"/>
          <w:szCs w:val="32"/>
        </w:rPr>
        <w:t>医疗器械经营环节重点监管目录及现场检查重点内容</w:t>
      </w:r>
    </w:p>
    <w:tbl>
      <w:tblPr>
        <w:tblStyle w:val="6"/>
        <w:tblW w:w="11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883"/>
        <w:gridCol w:w="1362"/>
        <w:gridCol w:w="6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</w:trPr>
        <w:tc>
          <w:tcPr>
            <w:tcW w:w="6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sz w:val="20"/>
                <w:szCs w:val="24"/>
              </w:rPr>
              <w:t>类别</w:t>
            </w:r>
          </w:p>
        </w:tc>
        <w:tc>
          <w:tcPr>
            <w:tcW w:w="388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sz w:val="20"/>
                <w:szCs w:val="24"/>
              </w:rPr>
              <w:t>品种（类）目录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sz w:val="20"/>
                <w:szCs w:val="24"/>
              </w:rPr>
              <w:t>经营环节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sz w:val="20"/>
                <w:szCs w:val="24"/>
              </w:rPr>
              <w:t>风险点</w:t>
            </w:r>
          </w:p>
        </w:tc>
        <w:tc>
          <w:tcPr>
            <w:tcW w:w="605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20"/>
                <w:szCs w:val="24"/>
              </w:rPr>
            </w:pPr>
            <w:r>
              <w:rPr>
                <w:rFonts w:hint="eastAsia" w:ascii="宋体" w:hAnsi="宋体"/>
                <w:b/>
                <w:sz w:val="20"/>
                <w:szCs w:val="24"/>
              </w:rPr>
              <w:t>现场检查重点内容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一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0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无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菌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类</w:t>
            </w:r>
          </w:p>
        </w:tc>
        <w:tc>
          <w:tcPr>
            <w:tcW w:w="388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1.一次性使用无菌注射器（含自毁式、胰岛素注射、高压造影用）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2.一次性使用无菌注射针（含牙科、注射笔用）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3.一次性使用输液器（含精密、避光、压力输液等各型式）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4.一次性使用静脉输液针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5.一次性使用静脉留置针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6.一次性使用真空采血器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7.一次性使用输血器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8.一次性使用塑料血袋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9.一次性使用麻醉穿刺包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 xml:space="preserve">10. </w:t>
            </w:r>
            <w:r>
              <w:rPr>
                <w:rFonts w:hint="eastAsia" w:ascii="宋体" w:hAnsi="宋体"/>
                <w:spacing w:val="-6"/>
                <w:sz w:val="20"/>
                <w:szCs w:val="24"/>
              </w:rPr>
              <w:t>人工心肺设备辅助装置（接触血液的管路、滤器等）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11.血液净化用器具（接触血液的管路、过滤/透析/吸附器械）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12.氧合器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13.血管内造影导管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14.球囊扩张导管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15.中心静脉导管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16.外周血管套管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17.动静脉介入导丝、鞘管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18.血管内封堵器械（含封堵器、栓塞栓子、微球）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19.医用防护口罩、医用防护服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1.合法资质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2.仓储管理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3.质量追溯</w:t>
            </w:r>
          </w:p>
        </w:tc>
        <w:tc>
          <w:tcPr>
            <w:tcW w:w="605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1.检查合法资质：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（1）</w:t>
            </w:r>
            <w:r>
              <w:rPr>
                <w:rFonts w:hint="eastAsia" w:ascii="宋体" w:hAnsi="宋体"/>
                <w:sz w:val="20"/>
                <w:szCs w:val="24"/>
              </w:rPr>
              <w:t>所经营产品是否取得医疗器械注册证、合格证明文件；</w:t>
            </w:r>
          </w:p>
          <w:p>
            <w:pPr>
              <w:adjustRightInd w:val="0"/>
              <w:snapToGrid w:val="0"/>
              <w:rPr>
                <w:rFonts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（2）医疗器械经营许可证或备案凭证、营业执照，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经营范围</w:t>
            </w:r>
            <w:r>
              <w:rPr>
                <w:rFonts w:hint="eastAsia" w:ascii="宋体" w:hAnsi="宋体"/>
                <w:sz w:val="20"/>
                <w:szCs w:val="24"/>
              </w:rPr>
              <w:t>是否覆盖所经营产品；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（3）供货者的医疗器械生产（经营）许可证或备案凭证、营业执照，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经营范围</w:t>
            </w:r>
            <w:r>
              <w:rPr>
                <w:rFonts w:hint="eastAsia" w:ascii="宋体" w:hAnsi="宋体"/>
                <w:sz w:val="20"/>
                <w:szCs w:val="24"/>
              </w:rPr>
              <w:t>是否覆盖所经营产品；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（4）销售人员的授权书是否符合要求。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2.检查仓储管理：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（1）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仓库设施设备及维护记录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（2）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温湿度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日常监控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记录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（3）产品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存储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状态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是否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与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说明书要求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一致；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（4）产品包装有否开封或破损；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（5）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效期预警记录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3.检查质量追溯：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（1）计算机信息管理系统能否保证经营的产品可追溯（第三类）；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（2）供货者随货同行单；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（3）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进货验收记录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（4）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出库复核查验记录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（5）销售记录（批发）；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（6）退货产品或不合格品的处置记录；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（7）</w:t>
            </w:r>
            <w:r>
              <w:rPr>
                <w:rFonts w:hint="eastAsia" w:ascii="宋体" w:hAnsi="宋体"/>
                <w:sz w:val="20"/>
                <w:szCs w:val="24"/>
              </w:rPr>
              <w:t>说明书和标签的内容是否与经注册的相关内容一致，是否存在标签标示不全、储存要求标示不清，进口产品是否有中文说明书、中文标签。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6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二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材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料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和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器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官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类</w:t>
            </w:r>
          </w:p>
        </w:tc>
        <w:tc>
          <w:tcPr>
            <w:tcW w:w="388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  <w:r>
              <w:rPr>
                <w:rFonts w:ascii="宋体" w:hAnsi="宋体" w:cs="Arial"/>
                <w:color w:val="000000"/>
                <w:sz w:val="20"/>
                <w:szCs w:val="21"/>
              </w:rPr>
              <w:t>1.普通骨科植入物（含金属</w:t>
            </w: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、</w:t>
            </w:r>
            <w:r>
              <w:rPr>
                <w:rFonts w:ascii="宋体" w:hAnsi="宋体" w:cs="Arial"/>
                <w:color w:val="000000"/>
                <w:sz w:val="20"/>
                <w:szCs w:val="21"/>
              </w:rPr>
              <w:t>无机</w:t>
            </w: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、</w:t>
            </w:r>
            <w:r>
              <w:rPr>
                <w:rFonts w:ascii="宋体" w:hAnsi="宋体" w:cs="Arial"/>
                <w:color w:val="000000"/>
                <w:sz w:val="20"/>
                <w:szCs w:val="21"/>
              </w:rPr>
              <w:t>聚合物等材料的板</w:t>
            </w: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、</w:t>
            </w:r>
            <w:r>
              <w:rPr>
                <w:rFonts w:ascii="宋体" w:hAnsi="宋体" w:cs="Arial"/>
                <w:color w:val="000000"/>
                <w:sz w:val="20"/>
                <w:szCs w:val="21"/>
              </w:rPr>
              <w:t>钉</w:t>
            </w: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、</w:t>
            </w:r>
            <w:r>
              <w:rPr>
                <w:rFonts w:ascii="宋体" w:hAnsi="宋体" w:cs="Arial"/>
                <w:color w:val="000000"/>
                <w:sz w:val="20"/>
                <w:szCs w:val="21"/>
              </w:rPr>
              <w:t>针</w:t>
            </w: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、</w:t>
            </w:r>
            <w:r>
              <w:rPr>
                <w:rFonts w:ascii="宋体" w:hAnsi="宋体" w:cs="Arial"/>
                <w:color w:val="000000"/>
                <w:sz w:val="20"/>
                <w:szCs w:val="21"/>
              </w:rPr>
              <w:t>棒</w:t>
            </w: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、</w:t>
            </w:r>
            <w:r>
              <w:rPr>
                <w:rFonts w:ascii="宋体" w:hAnsi="宋体" w:cs="Arial"/>
                <w:color w:val="000000"/>
                <w:sz w:val="20"/>
                <w:szCs w:val="21"/>
              </w:rPr>
              <w:t>丝</w:t>
            </w: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、</w:t>
            </w:r>
            <w:r>
              <w:rPr>
                <w:rFonts w:ascii="宋体" w:hAnsi="宋体" w:cs="Arial"/>
                <w:color w:val="000000"/>
                <w:sz w:val="20"/>
                <w:szCs w:val="21"/>
              </w:rPr>
              <w:t>填充</w:t>
            </w: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、</w:t>
            </w:r>
            <w:r>
              <w:rPr>
                <w:rFonts w:ascii="宋体" w:hAnsi="宋体" w:cs="Arial"/>
                <w:color w:val="000000"/>
                <w:sz w:val="20"/>
                <w:szCs w:val="21"/>
              </w:rPr>
              <w:t>修复材料等）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  <w:r>
              <w:rPr>
                <w:rFonts w:ascii="宋体" w:hAnsi="宋体" w:cs="Arial"/>
                <w:color w:val="000000"/>
                <w:sz w:val="20"/>
                <w:szCs w:val="21"/>
              </w:rPr>
              <w:t>2.脊柱内固定器材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3</w:t>
            </w:r>
            <w:r>
              <w:rPr>
                <w:rFonts w:ascii="宋体" w:hAnsi="宋体" w:cs="Arial"/>
                <w:color w:val="000000"/>
                <w:sz w:val="20"/>
                <w:szCs w:val="21"/>
              </w:rPr>
              <w:t>.人工关节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4</w:t>
            </w:r>
            <w:r>
              <w:rPr>
                <w:rFonts w:ascii="宋体" w:hAnsi="宋体" w:cs="Arial"/>
                <w:color w:val="000000"/>
                <w:sz w:val="20"/>
                <w:szCs w:val="21"/>
              </w:rPr>
              <w:t>.人工晶体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5</w:t>
            </w:r>
            <w:r>
              <w:rPr>
                <w:rFonts w:ascii="宋体" w:hAnsi="宋体" w:cs="Arial"/>
                <w:color w:val="000000"/>
                <w:sz w:val="20"/>
                <w:szCs w:val="21"/>
              </w:rPr>
              <w:t>.血管支架（含动静脉及颅内等中枢及外周血管用支架）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  <w:r>
              <w:rPr>
                <w:rFonts w:ascii="宋体" w:hAnsi="宋体" w:cs="Arial"/>
                <w:color w:val="000000"/>
                <w:sz w:val="20"/>
                <w:szCs w:val="21"/>
              </w:rPr>
              <w:t>6.心脏缺损修补/封堵器械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  <w:r>
              <w:rPr>
                <w:rFonts w:ascii="宋体" w:hAnsi="宋体" w:cs="Arial"/>
                <w:color w:val="000000"/>
                <w:sz w:val="20"/>
                <w:szCs w:val="21"/>
              </w:rPr>
              <w:t>7.人工心脏瓣膜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  <w:r>
              <w:rPr>
                <w:rFonts w:ascii="宋体" w:hAnsi="宋体" w:cs="Arial"/>
                <w:color w:val="000000"/>
                <w:sz w:val="20"/>
                <w:szCs w:val="21"/>
              </w:rPr>
              <w:t>8.血管吻合器械（含血管吻合器</w:t>
            </w: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、</w:t>
            </w:r>
            <w:r>
              <w:rPr>
                <w:rFonts w:ascii="宋体" w:hAnsi="宋体" w:cs="Arial"/>
                <w:color w:val="000000"/>
                <w:sz w:val="20"/>
                <w:szCs w:val="21"/>
              </w:rPr>
              <w:t>动脉瘤夹）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  <w:r>
              <w:rPr>
                <w:rFonts w:ascii="宋体" w:hAnsi="宋体" w:cs="Arial"/>
                <w:color w:val="000000"/>
                <w:sz w:val="20"/>
                <w:szCs w:val="21"/>
              </w:rPr>
              <w:t>9.组织填充材料（含乳房</w:t>
            </w: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、</w:t>
            </w:r>
            <w:r>
              <w:rPr>
                <w:rFonts w:ascii="宋体" w:hAnsi="宋体" w:cs="Arial"/>
                <w:color w:val="000000"/>
                <w:sz w:val="20"/>
                <w:szCs w:val="21"/>
              </w:rPr>
              <w:t>整形及眼科填充等）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10.医用可吸收缝线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11.同种异体医疗器械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12.动物源医疗器械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1.合法资质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2.仓储管理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3.质量追溯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4.售后管理</w:t>
            </w:r>
          </w:p>
        </w:tc>
        <w:tc>
          <w:tcPr>
            <w:tcW w:w="605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1.检查合法资质：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（1）</w:t>
            </w:r>
            <w:r>
              <w:rPr>
                <w:rFonts w:hint="eastAsia" w:ascii="宋体" w:hAnsi="宋体"/>
                <w:sz w:val="20"/>
                <w:szCs w:val="24"/>
              </w:rPr>
              <w:t>所经营产品是否取得医疗器械注册证、合格证明文件；</w:t>
            </w:r>
          </w:p>
          <w:p>
            <w:pPr>
              <w:adjustRightInd w:val="0"/>
              <w:snapToGrid w:val="0"/>
              <w:rPr>
                <w:rFonts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（2）医疗器械经营许可证、营业执照，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经营范围</w:t>
            </w:r>
            <w:r>
              <w:rPr>
                <w:rFonts w:hint="eastAsia" w:ascii="宋体" w:hAnsi="宋体"/>
                <w:sz w:val="20"/>
                <w:szCs w:val="24"/>
              </w:rPr>
              <w:t>是否覆盖所经营产品；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（3）供货者的医疗器械生产（经营）许可证、营业执照，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经营范围</w:t>
            </w:r>
            <w:r>
              <w:rPr>
                <w:rFonts w:hint="eastAsia" w:ascii="宋体" w:hAnsi="宋体"/>
                <w:sz w:val="20"/>
                <w:szCs w:val="24"/>
              </w:rPr>
              <w:t>是否覆盖所经营产品；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（4）销售人员的授权书是否符合要求。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2.检查仓储管理：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（1）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仓库设施设备及维护记录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（2）产品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存储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状态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是否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与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说明书要求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一致；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（3）产品包装有否开封或破损；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（4）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效期预警记录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3.检查质量追溯：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（1）计算机信息管理系统能否保证经营的产品可追溯；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（2）供货者随货同行单；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（3）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进货验收记录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（4）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出库复核查验记录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（5）销售记录；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（6）退货产品或不合格品的处置记录；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（7）对供临床选配而未使用的退回医疗器械产品管理，能否保证其质量和安全；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（8）</w:t>
            </w:r>
            <w:r>
              <w:rPr>
                <w:rFonts w:hint="eastAsia" w:ascii="宋体" w:hAnsi="宋体"/>
                <w:sz w:val="20"/>
                <w:szCs w:val="24"/>
              </w:rPr>
              <w:t>说明书和标签的内容是否与经注册的相关内容一致，是否存在标签标示不全、储存要求标示不清，进口产品是否有中文说明书、中文标签。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4.检查售后管理：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（1）是否配备医学相关专业大专以上学历，并经过生产企业或者供应商培训的人员；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（2）购销协议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是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否明确质量责任和售后服务责任。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6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三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0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体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外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诊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断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试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剂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类</w:t>
            </w:r>
          </w:p>
        </w:tc>
        <w:tc>
          <w:tcPr>
            <w:tcW w:w="388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  <w:r>
              <w:rPr>
                <w:rFonts w:ascii="宋体" w:hAnsi="宋体" w:cs="Arial"/>
                <w:color w:val="000000"/>
                <w:sz w:val="20"/>
                <w:szCs w:val="21"/>
              </w:rPr>
              <w:t>1.人传染高致病性病原微生物（第三</w:t>
            </w: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、</w:t>
            </w:r>
            <w:r>
              <w:rPr>
                <w:rFonts w:ascii="宋体" w:hAnsi="宋体" w:cs="Arial"/>
                <w:color w:val="000000"/>
                <w:sz w:val="20"/>
                <w:szCs w:val="21"/>
              </w:rPr>
              <w:t>四类危害）检测相关的试剂</w:t>
            </w:r>
          </w:p>
          <w:p>
            <w:pPr>
              <w:adjustRightInd w:val="0"/>
              <w:snapToGrid w:val="0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  <w:r>
              <w:rPr>
                <w:rFonts w:ascii="宋体" w:hAnsi="宋体" w:cs="Arial"/>
                <w:color w:val="000000"/>
                <w:sz w:val="20"/>
                <w:szCs w:val="21"/>
              </w:rPr>
              <w:t>2.与血型</w:t>
            </w: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、</w:t>
            </w:r>
            <w:r>
              <w:rPr>
                <w:rFonts w:ascii="宋体" w:hAnsi="宋体" w:cs="Arial"/>
                <w:color w:val="000000"/>
                <w:sz w:val="20"/>
                <w:szCs w:val="21"/>
              </w:rPr>
              <w:t>组织配型相关的试剂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3.其他需要冷链储运的第三类体外诊断试剂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1.合法资质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2.仓储管理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3.质量追溯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4.冷链运输</w:t>
            </w:r>
          </w:p>
        </w:tc>
        <w:tc>
          <w:tcPr>
            <w:tcW w:w="605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1.检查合法资质：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（1）</w:t>
            </w:r>
            <w:r>
              <w:rPr>
                <w:rFonts w:hint="eastAsia" w:ascii="宋体" w:hAnsi="宋体"/>
                <w:sz w:val="20"/>
                <w:szCs w:val="24"/>
              </w:rPr>
              <w:t>所经营产品是否取得医疗器械注册证或、合格证明文件；</w:t>
            </w:r>
          </w:p>
          <w:p>
            <w:pPr>
              <w:adjustRightInd w:val="0"/>
              <w:snapToGrid w:val="0"/>
              <w:rPr>
                <w:rFonts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（2）医疗器械经营许可证、营业执照，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经营范围</w:t>
            </w:r>
            <w:r>
              <w:rPr>
                <w:rFonts w:hint="eastAsia" w:ascii="宋体" w:hAnsi="宋体"/>
                <w:sz w:val="20"/>
                <w:szCs w:val="24"/>
              </w:rPr>
              <w:t>是否覆盖所经营产品；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（3）供货者的医疗器械生产（经营）许可证、营业执照，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经营范围</w:t>
            </w:r>
            <w:r>
              <w:rPr>
                <w:rFonts w:hint="eastAsia" w:ascii="宋体" w:hAnsi="宋体"/>
                <w:sz w:val="20"/>
                <w:szCs w:val="24"/>
              </w:rPr>
              <w:t>是否覆盖所经营产品；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（4）销售人员的授权书是否符合要求。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2.检查仓储管理：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（1）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仓库设施设备及维护记录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（2）温度日常监控记录；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（3）产品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存储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状态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是否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与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说明书要求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一致；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（4）产品包装有否开封或破损；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（5）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效期预警记录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3.检查质量追溯：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（1）计算机信息管理系统能否保证经营的产品可追溯；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（2）供货者随货同行单；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（3）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进货验收记录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（4）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出库复核查验记录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（5）销售记录；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（6）退货产品或不合格品的处置记录；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（7）</w:t>
            </w:r>
            <w:r>
              <w:rPr>
                <w:rFonts w:hint="eastAsia" w:ascii="宋体" w:hAnsi="宋体"/>
                <w:sz w:val="20"/>
                <w:szCs w:val="24"/>
              </w:rPr>
              <w:t>说明书和标签的内容是否与经注册的相关内容一致，是否存在标签标示不全、储存要求标示不清，进口产品是否有中文说明书、中文标签。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4.检查冷链运输：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（1）设施设备是否符合医疗器械储运过程中对温度控制的要求；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（2）运输方式及运输过程的温度记录等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是否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完整并符合规定要求；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（3）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计量器具使用和检定记录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四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0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角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膜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触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Arial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镜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1"/>
              </w:rPr>
              <w:t>类</w:t>
            </w:r>
          </w:p>
        </w:tc>
        <w:tc>
          <w:tcPr>
            <w:tcW w:w="388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软性角膜接触镜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1.合法资质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2.仓储管理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3.质量追溯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4.验光专业要求</w:t>
            </w:r>
          </w:p>
        </w:tc>
        <w:tc>
          <w:tcPr>
            <w:tcW w:w="605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1.检查合法资质：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（1）</w:t>
            </w:r>
            <w:r>
              <w:rPr>
                <w:rFonts w:hint="eastAsia" w:ascii="宋体" w:hAnsi="宋体"/>
                <w:sz w:val="20"/>
                <w:szCs w:val="24"/>
              </w:rPr>
              <w:t>所经营产品是否取得医疗器械注册证、合格证明文件；</w:t>
            </w:r>
          </w:p>
          <w:p>
            <w:pPr>
              <w:adjustRightInd w:val="0"/>
              <w:snapToGrid w:val="0"/>
              <w:rPr>
                <w:rFonts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（2）医疗器械经营许可证、营业执照，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经营范围</w:t>
            </w:r>
            <w:r>
              <w:rPr>
                <w:rFonts w:hint="eastAsia" w:ascii="宋体" w:hAnsi="宋体"/>
                <w:sz w:val="20"/>
                <w:szCs w:val="24"/>
              </w:rPr>
              <w:t>是否覆盖所经营产品；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（3）供货者的医疗器械生产（经营）许可证、营业执照，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经营范围</w:t>
            </w:r>
            <w:r>
              <w:rPr>
                <w:rFonts w:hint="eastAsia" w:ascii="宋体" w:hAnsi="宋体"/>
                <w:sz w:val="20"/>
                <w:szCs w:val="24"/>
              </w:rPr>
              <w:t>是否覆盖所经营产品；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（4）销售人员的授权书是否符合要求。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2.检查仓储管理：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（1）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仓库设施设备及维护记录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（2）产品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存储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状态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是否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与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说明书要求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一致；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（3）产品包装有否开封或破损；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（4）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效期预警记录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3.检查质量追溯：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（1）计算机信息管理系统能否保证经营的产品可追溯；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（2）供货者随货同行单；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（3）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进货验收记录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（4）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出库复核查验记录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（5）销售记录；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（6）退货产品或不合格品的处置记录；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（7）</w:t>
            </w:r>
            <w:r>
              <w:rPr>
                <w:rFonts w:hint="eastAsia" w:ascii="宋体" w:hAnsi="宋体"/>
                <w:sz w:val="20"/>
                <w:szCs w:val="24"/>
              </w:rPr>
              <w:t>说明书和标签的内容是否与经注册的相关内容一致，是否存在标签标示不全、储存要求标示不清，进口产品是否有中文说明书、中文标签。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4.检查验光专业要求：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（1）是否配备验光专业或有职业资格的人员；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（2）是否设有检查区（门店）；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（3）是否配备电脑验光仪、裂隙灯显微镜等仪器设备，查看使用维护记录（门店）</w:t>
            </w:r>
            <w:r>
              <w:rPr>
                <w:rFonts w:hint="eastAsia" w:ascii="宋体" w:hAnsi="宋体"/>
                <w:sz w:val="20"/>
                <w:szCs w:val="24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五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0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设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备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仪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器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类</w:t>
            </w:r>
          </w:p>
        </w:tc>
        <w:tc>
          <w:tcPr>
            <w:tcW w:w="388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1.人工心肺设备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2.血液净化用设备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3.婴儿保育设备（含各类培养箱、抢救台）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4.麻醉机/麻醉呼吸机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 xml:space="preserve">5.生命支持用呼吸机 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6.除颤仪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7.心脏起搏器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8.一次性使用非电驱动式输注泵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9.电驱动式输注泵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10.高电位治疗设备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1．合法资质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2．仓储管理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3．质量追溯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4．售后管理</w:t>
            </w:r>
          </w:p>
        </w:tc>
        <w:tc>
          <w:tcPr>
            <w:tcW w:w="605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1.检查合法资质：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（1）</w:t>
            </w:r>
            <w:r>
              <w:rPr>
                <w:rFonts w:hint="eastAsia" w:ascii="宋体" w:hAnsi="宋体"/>
                <w:sz w:val="20"/>
                <w:szCs w:val="24"/>
              </w:rPr>
              <w:t>所经营产品是否取得医疗器械注册证、合格证明文件；</w:t>
            </w:r>
          </w:p>
          <w:p>
            <w:pPr>
              <w:adjustRightInd w:val="0"/>
              <w:snapToGrid w:val="0"/>
              <w:rPr>
                <w:rFonts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（2）医疗器械经营许可证、营业执照，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经营范围</w:t>
            </w:r>
            <w:r>
              <w:rPr>
                <w:rFonts w:hint="eastAsia" w:ascii="宋体" w:hAnsi="宋体"/>
                <w:sz w:val="20"/>
                <w:szCs w:val="24"/>
              </w:rPr>
              <w:t>是否覆盖所经营产品；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（3）供货者的医疗器械生产（经营）许可证、营业执照，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经营范围</w:t>
            </w:r>
            <w:r>
              <w:rPr>
                <w:rFonts w:hint="eastAsia" w:ascii="宋体" w:hAnsi="宋体"/>
                <w:sz w:val="20"/>
                <w:szCs w:val="24"/>
              </w:rPr>
              <w:t>是否覆盖所经营产品；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（4）销售人员的授权书是否符合要求。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2.检查仓储管理：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（1）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仓库设施设备及维护记录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（2）温湿度日常监控记录；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（3）产品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存储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状态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是否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与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说明书要求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一致。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3.检查质量追溯：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（1）计算机信息管理系统能否保证经营的产品可追溯；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（2）供货者随货同行单；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（3）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进货验收记录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（4）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出库复核查验记录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（5）销售记录；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（6）退货产品或不合格品的处置记录；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（7）</w:t>
            </w:r>
            <w:r>
              <w:rPr>
                <w:rFonts w:hint="eastAsia" w:ascii="宋体" w:hAnsi="宋体"/>
                <w:sz w:val="20"/>
                <w:szCs w:val="24"/>
              </w:rPr>
              <w:t>说明书和标签的内容是否与经注册的相关内容一致，是否存在标签标示不全、储存要求标示不清，进口产品是否有中文说明书、中文标签。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4.检查售后管理：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（1）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售后服务人员是否取得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企业售后服务上岗证；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（2）购销协议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是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否明确质量责任和售后服务责任（包括提供</w:t>
            </w:r>
            <w:r>
              <w:rPr>
                <w:rFonts w:hint="eastAsia" w:ascii="宋体" w:hAnsi="宋体"/>
                <w:sz w:val="20"/>
                <w:szCs w:val="24"/>
              </w:rPr>
              <w:t>安装、维修、技术培训等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），并保存相关安装调试和验收记录。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六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0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计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划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生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育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类</w:t>
            </w:r>
          </w:p>
        </w:tc>
        <w:tc>
          <w:tcPr>
            <w:tcW w:w="3883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避孕套（含天然胶乳橡胶和人工合成材料）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1.合法资质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2.仓储管理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3.质量追溯</w:t>
            </w:r>
          </w:p>
        </w:tc>
        <w:tc>
          <w:tcPr>
            <w:tcW w:w="605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批发企业：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1.检查合法资质：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（1）</w:t>
            </w:r>
            <w:r>
              <w:rPr>
                <w:rFonts w:hint="eastAsia" w:ascii="宋体" w:hAnsi="宋体"/>
                <w:sz w:val="20"/>
                <w:szCs w:val="24"/>
              </w:rPr>
              <w:t>所经营产品是否取得医疗器械注册证、合格证明文件；</w:t>
            </w:r>
          </w:p>
          <w:p>
            <w:pPr>
              <w:adjustRightInd w:val="0"/>
              <w:snapToGrid w:val="0"/>
              <w:rPr>
                <w:rFonts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（2）医疗器械经营许可证或备案凭证、营业执照，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经营范围</w:t>
            </w:r>
            <w:r>
              <w:rPr>
                <w:rFonts w:hint="eastAsia" w:ascii="宋体" w:hAnsi="宋体"/>
                <w:sz w:val="20"/>
                <w:szCs w:val="24"/>
              </w:rPr>
              <w:t>是否覆盖所经营产品；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（3）供货者的医疗器械生产（经营）许可证或备案凭证、营业执照，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经营范围</w:t>
            </w:r>
            <w:r>
              <w:rPr>
                <w:rFonts w:hint="eastAsia" w:ascii="宋体" w:hAnsi="宋体"/>
                <w:sz w:val="20"/>
                <w:szCs w:val="24"/>
              </w:rPr>
              <w:t>是否覆盖所经营产品；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（4）销售人员的授权书是否符合要求。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2.检查仓储管理：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（1）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仓库设施设备及维护记录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（2）产品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存储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状态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是否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与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说明书要求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一致；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（3）产品包装有否开封或破损；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（4）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效期预警记录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3.检查质量追溯：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（1）供货者随货同行单；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（2）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进货验收记录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（3）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出库复核查验记录</w:t>
            </w: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（4）销售记录；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（5）退货产品或不合格品的处置记录；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（6）</w:t>
            </w:r>
            <w:r>
              <w:rPr>
                <w:rFonts w:hint="eastAsia" w:ascii="宋体" w:hAnsi="宋体"/>
                <w:sz w:val="20"/>
                <w:szCs w:val="24"/>
              </w:rPr>
              <w:t>说明书和标签的内容是否与经注册的相关内容一致，是否存在标签标示不全、储存要求标示不清，进口产品是否有中文说明书、中文标签。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0"/>
                <w:szCs w:val="24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>零售企业：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4"/>
              </w:rPr>
              <w:t xml:space="preserve">1.检查合法资质；2.检查进货验收记录。 </w:t>
            </w:r>
          </w:p>
        </w:tc>
      </w:tr>
    </w:tbl>
    <w:p>
      <w:pPr>
        <w:spacing w:line="600" w:lineRule="exact"/>
        <w:jc w:val="center"/>
        <w:rPr>
          <w:rFonts w:hint="eastAsia"/>
          <w:szCs w:val="32"/>
        </w:rPr>
      </w:pPr>
    </w:p>
    <w:p>
      <w:pPr>
        <w:snapToGrid w:val="0"/>
        <w:spacing w:line="360" w:lineRule="auto"/>
        <w:ind w:firstLine="420" w:firstLineChars="200"/>
        <w:rPr>
          <w:rFonts w:hint="eastAsia"/>
          <w:szCs w:val="32"/>
        </w:rPr>
      </w:pPr>
    </w:p>
    <w:p>
      <w:pPr>
        <w:snapToGrid w:val="0"/>
        <w:spacing w:line="360" w:lineRule="auto"/>
        <w:ind w:firstLine="420" w:firstLineChars="200"/>
        <w:rPr>
          <w:rFonts w:hint="eastAsia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179" w:right="1440" w:bottom="1179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E4DF6"/>
    <w:rsid w:val="030F1E00"/>
    <w:rsid w:val="1B7376CF"/>
    <w:rsid w:val="282574CB"/>
    <w:rsid w:val="6023734B"/>
    <w:rsid w:val="644E77F6"/>
    <w:rsid w:val="6B2E4D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 w:line="390" w:lineRule="atLeast"/>
      <w:ind w:left="0" w:right="0"/>
      <w:jc w:val="left"/>
    </w:pPr>
    <w:rPr>
      <w:kern w:val="0"/>
      <w:sz w:val="18"/>
      <w:szCs w:val="18"/>
      <w:lang w:val="en-US" w:eastAsia="zh-CN" w:bidi="ar"/>
    </w:rPr>
  </w:style>
  <w:style w:type="character" w:styleId="5">
    <w:name w:val="Hyperlink"/>
    <w:basedOn w:val="4"/>
    <w:qFormat/>
    <w:uiPriority w:val="0"/>
    <w:rPr>
      <w:rFonts w:ascii="微软雅黑" w:hAnsi="微软雅黑" w:eastAsia="微软雅黑" w:cs="微软雅黑"/>
      <w:color w:val="0000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2016-12-06T02:25:00Z</dcterms:created>
  <dc:creator>WuKeping</dc:creator>
  <cp:lastModifiedBy>lenovo</cp:lastModifiedBy>
  <dcterms:modified xsi:type="dcterms:W3CDTF">2017-02-09T08:34:09Z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